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D64" w:rsidRDefault="004B67A8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noProof/>
          <w:color w:val="000000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pt;margin-top:12.35pt;width:56.3pt;height:69pt;z-index:251658240">
            <v:imagedata r:id="rId4" o:title=""/>
            <w10:wrap type="square"/>
          </v:shape>
          <o:OLEObject Type="Embed" ProgID="MSPhotoEd.3" ShapeID="_x0000_s1027" DrawAspect="Content" ObjectID="_1638348499" r:id="rId5"/>
        </w:objec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 xml:space="preserve">         CRNA GORA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>OPŠTINA BIJELO POLJE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 xml:space="preserve">         PREDSJEDNIK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BR.___________________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BIJELO POLJE,________________godine.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>SKUPŠTINA OPŠTINE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Theme="majorHAnsi" w:hAnsiTheme="majorHAnsi" w:cs="Arial"/>
          <w:b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4"/>
          <w:szCs w:val="24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  <w:t xml:space="preserve">                      </w:t>
      </w:r>
      <w:r>
        <w:rPr>
          <w:rFonts w:asciiTheme="majorHAnsi" w:hAnsiTheme="majorHAnsi" w:cs="Arial"/>
          <w:b/>
          <w:color w:val="000000"/>
          <w:sz w:val="24"/>
          <w:szCs w:val="24"/>
        </w:rPr>
        <w:t xml:space="preserve">BIJELO POLJE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Shodno članu 78 stav 1 tačka 2 Statuta Opštine Bijelo Polje ("Službeni list CG- opštinski propisi", br. 019/18),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 dostavljamo Vam Predlog Odluke</w:t>
      </w:r>
      <w:r>
        <w:t xml:space="preserve">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o utvrđivanju Javnog interesa  za </w:t>
      </w:r>
      <w:r>
        <w:rPr>
          <w:rFonts w:asciiTheme="majorHAnsi" w:hAnsiTheme="majorHAnsi" w:cs="Arial"/>
          <w:bCs/>
          <w:color w:val="000000"/>
          <w:sz w:val="28"/>
          <w:szCs w:val="28"/>
        </w:rPr>
        <w:t xml:space="preserve">eksproprijaciju nepokretnosti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radi izgradnje vodovoda  </w:t>
      </w:r>
      <w:r w:rsidR="003517D3">
        <w:rPr>
          <w:rFonts w:asciiTheme="majorHAnsi" w:hAnsiTheme="majorHAnsi" w:cs="Arial"/>
          <w:color w:val="000000"/>
          <w:sz w:val="28"/>
          <w:szCs w:val="28"/>
        </w:rPr>
        <w:t>Kanje – Metanjac – Dobrakovo i granični prelaz</w:t>
      </w:r>
      <w:r w:rsidR="004B67A8">
        <w:rPr>
          <w:rFonts w:asciiTheme="majorHAnsi" w:hAnsiTheme="majorHAnsi" w:cs="Arial"/>
          <w:color w:val="000000"/>
          <w:sz w:val="28"/>
          <w:szCs w:val="28"/>
        </w:rPr>
        <w:t xml:space="preserve"> Dobrakovo</w:t>
      </w:r>
      <w:r w:rsidR="003517D3">
        <w:rPr>
          <w:rFonts w:asciiTheme="majorHAnsi" w:hAnsiTheme="majorHAnsi" w:cs="Arial"/>
          <w:color w:val="000000"/>
          <w:sz w:val="28"/>
          <w:szCs w:val="28"/>
        </w:rPr>
        <w:t>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>Za izvestioca prilikom razmatranja Odluke u Skupštini i njenim radnim tijelima odredjen je Direktor  Direkcije za imovinu i zaštitu prava Opštine Ljubomir Sošić.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left="3600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  <w:t xml:space="preserve">                    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 </w:t>
      </w:r>
      <w:r w:rsidRPr="00875353">
        <w:rPr>
          <w:rFonts w:asciiTheme="majorHAnsi" w:hAnsiTheme="majorHAnsi" w:cs="Arial"/>
          <w:b/>
          <w:color w:val="000000"/>
          <w:sz w:val="28"/>
          <w:szCs w:val="28"/>
        </w:rPr>
        <w:t>PREDSJEDNIK</w:t>
      </w:r>
    </w:p>
    <w:p w:rsidR="007F4D64" w:rsidRPr="00875353" w:rsidRDefault="00875353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  <w:t xml:space="preserve">                 </w:t>
      </w:r>
      <w:r w:rsidR="007F4D64" w:rsidRPr="00875353">
        <w:rPr>
          <w:rFonts w:asciiTheme="majorHAnsi" w:hAnsiTheme="majorHAnsi" w:cs="Arial"/>
          <w:b/>
          <w:color w:val="000000"/>
          <w:sz w:val="28"/>
          <w:szCs w:val="28"/>
        </w:rPr>
        <w:t xml:space="preserve"> Petar Smolović  s.r.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875353" w:rsidRDefault="00875353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5539E" w:rsidRDefault="0075539E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5539E" w:rsidRDefault="0075539E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875353" w:rsidRDefault="00875353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lastRenderedPageBreak/>
        <w:t xml:space="preserve">Na osnovu člana 28 stav 1 tačka 5, a u vezi člana 38 stav 1 tačka 2 i 30, Zakona o lokalnoj samoupravi </w:t>
      </w:r>
      <w:r>
        <w:rPr>
          <w:rFonts w:asciiTheme="majorHAnsi" w:hAnsiTheme="majorHAnsi" w:cs="Arial"/>
          <w:bCs/>
          <w:sz w:val="24"/>
          <w:szCs w:val="24"/>
        </w:rPr>
        <w:t>("Sl. list CG", br. 2/18)</w:t>
      </w:r>
      <w:r>
        <w:rPr>
          <w:rFonts w:asciiTheme="majorHAnsi" w:hAnsiTheme="majorHAnsi" w:cs="Arial"/>
          <w:color w:val="000000"/>
          <w:sz w:val="24"/>
          <w:szCs w:val="24"/>
        </w:rPr>
        <w:t xml:space="preserve"> i člana 28 stav 1 tačka 5, a u vezi člana 46 stav 1 tačka 2 i 30,  Statuta Opštine Bijelo Polje</w:t>
      </w:r>
      <w:r>
        <w:rPr>
          <w:rFonts w:asciiTheme="majorHAnsi" w:hAnsiTheme="majorHAnsi" w:cs="Arial"/>
          <w:bCs/>
          <w:color w:val="000000"/>
          <w:sz w:val="24"/>
          <w:szCs w:val="24"/>
        </w:rPr>
        <w:t xml:space="preserve"> </w:t>
      </w:r>
      <w:r>
        <w:rPr>
          <w:rFonts w:asciiTheme="majorHAnsi" w:hAnsiTheme="majorHAnsi" w:cs="Arial"/>
          <w:sz w:val="24"/>
          <w:szCs w:val="24"/>
        </w:rPr>
        <w:t>("Službeni list CG- opštinski propisi", br. 19/18)</w:t>
      </w:r>
      <w:r>
        <w:rPr>
          <w:rFonts w:asciiTheme="majorHAnsi" w:hAnsiTheme="majorHAnsi" w:cs="Arial"/>
          <w:color w:val="000000"/>
          <w:sz w:val="24"/>
          <w:szCs w:val="24"/>
        </w:rPr>
        <w:t>, Skupština Opštine Bijelo Polje, na sjednici održanoj dana_______2019 godine, donijela je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4"/>
          <w:szCs w:val="24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</w:rPr>
        <w:t>ODLUKU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4"/>
          <w:szCs w:val="24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o utvrđivanju Javnog interesa eksproprijaciju nepokretnosti </w:t>
      </w:r>
      <w:r>
        <w:rPr>
          <w:rFonts w:asciiTheme="majorHAnsi" w:hAnsiTheme="majorHAnsi" w:cs="Arial"/>
          <w:b/>
          <w:color w:val="000000"/>
          <w:sz w:val="24"/>
          <w:szCs w:val="24"/>
        </w:rPr>
        <w:t xml:space="preserve">radi izgradnje vodovoda </w:t>
      </w:r>
      <w:r w:rsidR="007A7C68">
        <w:rPr>
          <w:rFonts w:asciiTheme="majorHAnsi" w:hAnsiTheme="majorHAnsi" w:cs="Arial"/>
          <w:b/>
          <w:color w:val="000000"/>
          <w:sz w:val="24"/>
          <w:szCs w:val="24"/>
        </w:rPr>
        <w:t xml:space="preserve">Kanje – Metanjac </w:t>
      </w:r>
      <w:r w:rsidR="003517D3">
        <w:rPr>
          <w:rFonts w:asciiTheme="majorHAnsi" w:hAnsiTheme="majorHAnsi" w:cs="Arial"/>
          <w:b/>
          <w:color w:val="000000"/>
          <w:sz w:val="24"/>
          <w:szCs w:val="24"/>
        </w:rPr>
        <w:t>–</w:t>
      </w:r>
      <w:r w:rsidR="007A7C68">
        <w:rPr>
          <w:rFonts w:asciiTheme="majorHAnsi" w:hAnsiTheme="majorHAnsi" w:cs="Arial"/>
          <w:b/>
          <w:color w:val="000000"/>
          <w:sz w:val="24"/>
          <w:szCs w:val="24"/>
        </w:rPr>
        <w:t xml:space="preserve"> Dobrakovo</w:t>
      </w:r>
      <w:r w:rsidR="003517D3">
        <w:rPr>
          <w:rFonts w:asciiTheme="majorHAnsi" w:hAnsiTheme="majorHAnsi" w:cs="Arial"/>
          <w:b/>
          <w:color w:val="000000"/>
          <w:sz w:val="24"/>
          <w:szCs w:val="24"/>
        </w:rPr>
        <w:t xml:space="preserve"> i granični prelaz</w:t>
      </w:r>
      <w:r w:rsidR="004B67A8">
        <w:rPr>
          <w:rFonts w:asciiTheme="majorHAnsi" w:hAnsiTheme="majorHAnsi" w:cs="Arial"/>
          <w:b/>
          <w:color w:val="000000"/>
          <w:sz w:val="24"/>
          <w:szCs w:val="24"/>
        </w:rPr>
        <w:t xml:space="preserve"> Dobrakovo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4"/>
          <w:szCs w:val="24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</w:rPr>
        <w:t>Član 1.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Utvrđuje se javni interes za eksproprijaciju nepokretnosti na području KO</w:t>
      </w:r>
      <w:r w:rsidR="007A7C68">
        <w:rPr>
          <w:rFonts w:asciiTheme="majorHAnsi" w:hAnsiTheme="majorHAnsi" w:cs="Arial"/>
          <w:color w:val="000000"/>
          <w:sz w:val="24"/>
          <w:szCs w:val="24"/>
        </w:rPr>
        <w:t xml:space="preserve"> Kanje, KO Metanjac i KO Dobrakovo</w:t>
      </w:r>
      <w:r w:rsidR="003517D3">
        <w:rPr>
          <w:rFonts w:asciiTheme="majorHAnsi" w:hAnsiTheme="majorHAnsi" w:cs="Arial"/>
          <w:color w:val="000000"/>
          <w:sz w:val="24"/>
          <w:szCs w:val="24"/>
        </w:rPr>
        <w:t>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</w:rPr>
      </w:pPr>
    </w:p>
    <w:p w:rsidR="007F4D64" w:rsidRDefault="003517D3" w:rsidP="007F4D64">
      <w:pPr>
        <w:jc w:val="both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Predmet utvrđivanja</w:t>
      </w:r>
      <w:r w:rsidR="007F4D64">
        <w:rPr>
          <w:rFonts w:asciiTheme="majorHAnsi" w:hAnsiTheme="majorHAnsi" w:cs="Arial"/>
          <w:color w:val="000000"/>
          <w:sz w:val="24"/>
          <w:szCs w:val="24"/>
        </w:rPr>
        <w:t xml:space="preserve"> javnog interesa su kat. parcele broj:</w:t>
      </w:r>
    </w:p>
    <w:p w:rsidR="007F4D64" w:rsidRPr="003517D3" w:rsidRDefault="007F4D64" w:rsidP="003517D3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l-SI"/>
        </w:rPr>
      </w:pPr>
      <w:r w:rsidRPr="003517D3">
        <w:rPr>
          <w:rFonts w:asciiTheme="majorHAnsi" w:hAnsiTheme="majorHAnsi"/>
          <w:sz w:val="26"/>
          <w:szCs w:val="26"/>
          <w:lang w:val="sl-SI"/>
        </w:rPr>
        <w:t>KO</w:t>
      </w:r>
      <w:r w:rsidR="007A7C68" w:rsidRPr="003517D3">
        <w:rPr>
          <w:rFonts w:asciiTheme="majorHAnsi" w:hAnsiTheme="majorHAnsi"/>
          <w:sz w:val="26"/>
          <w:szCs w:val="26"/>
          <w:lang w:val="sl-SI"/>
        </w:rPr>
        <w:t xml:space="preserve"> KANJE,</w:t>
      </w:r>
    </w:p>
    <w:p w:rsidR="00B6088C" w:rsidRDefault="007A7C68" w:rsidP="003517D3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l-SI"/>
        </w:rPr>
      </w:pPr>
      <w:r w:rsidRPr="003517D3">
        <w:rPr>
          <w:rFonts w:asciiTheme="majorHAnsi" w:hAnsiTheme="majorHAnsi"/>
          <w:sz w:val="26"/>
          <w:szCs w:val="26"/>
          <w:lang w:val="sl-SI"/>
        </w:rPr>
        <w:t>1191, 11</w:t>
      </w:r>
      <w:r w:rsidR="003517D3" w:rsidRPr="003517D3">
        <w:rPr>
          <w:rFonts w:asciiTheme="majorHAnsi" w:hAnsiTheme="majorHAnsi"/>
          <w:sz w:val="26"/>
          <w:szCs w:val="26"/>
          <w:lang w:val="sl-SI"/>
        </w:rPr>
        <w:t>88, 1187, 1186, 1163, 1192/2, 1197, 1198,  1278 i 1205</w:t>
      </w:r>
    </w:p>
    <w:p w:rsidR="0045445B" w:rsidRPr="003517D3" w:rsidRDefault="0045445B" w:rsidP="003517D3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l-SI"/>
        </w:rPr>
      </w:pPr>
    </w:p>
    <w:p w:rsidR="007A7C68" w:rsidRDefault="007A7C68" w:rsidP="003517D3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l-SI"/>
        </w:rPr>
      </w:pPr>
      <w:r w:rsidRPr="003517D3">
        <w:rPr>
          <w:rFonts w:asciiTheme="majorHAnsi" w:hAnsiTheme="majorHAnsi"/>
          <w:sz w:val="26"/>
          <w:szCs w:val="26"/>
          <w:lang w:val="sl-SI"/>
        </w:rPr>
        <w:t>KO METANJAC</w:t>
      </w:r>
    </w:p>
    <w:p w:rsidR="007A7C68" w:rsidRDefault="007A7C68" w:rsidP="003517D3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l-SI"/>
        </w:rPr>
      </w:pPr>
      <w:r w:rsidRPr="003517D3">
        <w:rPr>
          <w:rFonts w:asciiTheme="majorHAnsi" w:hAnsiTheme="majorHAnsi"/>
          <w:sz w:val="26"/>
          <w:szCs w:val="26"/>
          <w:lang w:val="sl-SI"/>
        </w:rPr>
        <w:t xml:space="preserve">20, 21, 22, 18, 17, 16, 15, 14, 13, 12, </w:t>
      </w:r>
      <w:r w:rsidR="003517D3" w:rsidRPr="003517D3">
        <w:rPr>
          <w:rFonts w:asciiTheme="majorHAnsi" w:hAnsiTheme="majorHAnsi"/>
          <w:sz w:val="26"/>
          <w:szCs w:val="26"/>
          <w:lang w:val="sl-SI"/>
        </w:rPr>
        <w:t>11, 10, 9</w:t>
      </w:r>
      <w:r w:rsidRPr="003517D3">
        <w:rPr>
          <w:rFonts w:asciiTheme="majorHAnsi" w:hAnsiTheme="majorHAnsi"/>
          <w:sz w:val="26"/>
          <w:szCs w:val="26"/>
          <w:lang w:val="sl-SI"/>
        </w:rPr>
        <w:t>, 6, 5/1, 5/2, 4, 3, 2/2,</w:t>
      </w:r>
      <w:r w:rsidR="003517D3" w:rsidRPr="003517D3">
        <w:rPr>
          <w:rFonts w:asciiTheme="majorHAnsi" w:hAnsiTheme="majorHAnsi"/>
          <w:sz w:val="26"/>
          <w:szCs w:val="26"/>
          <w:lang w:val="sl-SI"/>
        </w:rPr>
        <w:t xml:space="preserve"> 1,</w:t>
      </w:r>
      <w:r w:rsidRPr="003517D3">
        <w:rPr>
          <w:rFonts w:asciiTheme="majorHAnsi" w:hAnsiTheme="majorHAnsi"/>
          <w:sz w:val="26"/>
          <w:szCs w:val="26"/>
          <w:lang w:val="sl-SI"/>
        </w:rPr>
        <w:t xml:space="preserve"> </w:t>
      </w:r>
      <w:r w:rsidR="003517D3" w:rsidRPr="003517D3">
        <w:rPr>
          <w:rFonts w:asciiTheme="majorHAnsi" w:hAnsiTheme="majorHAnsi"/>
          <w:sz w:val="26"/>
          <w:szCs w:val="26"/>
          <w:lang w:val="sl-SI"/>
        </w:rPr>
        <w:t>24, 25 i 29.</w:t>
      </w:r>
    </w:p>
    <w:p w:rsidR="00B6088C" w:rsidRPr="003517D3" w:rsidRDefault="00B6088C" w:rsidP="003517D3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l-SI"/>
        </w:rPr>
      </w:pPr>
    </w:p>
    <w:p w:rsidR="007A7C68" w:rsidRDefault="007A7C68" w:rsidP="003517D3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l-SI"/>
        </w:rPr>
      </w:pPr>
      <w:r w:rsidRPr="003517D3">
        <w:rPr>
          <w:rFonts w:asciiTheme="majorHAnsi" w:hAnsiTheme="majorHAnsi"/>
          <w:sz w:val="26"/>
          <w:szCs w:val="26"/>
          <w:lang w:val="sl-SI"/>
        </w:rPr>
        <w:t>KO DOBRAKOVO</w:t>
      </w:r>
    </w:p>
    <w:p w:rsidR="007A7C68" w:rsidRPr="003517D3" w:rsidRDefault="003517D3" w:rsidP="003517D3">
      <w:pPr>
        <w:spacing w:after="0" w:line="240" w:lineRule="auto"/>
        <w:jc w:val="both"/>
        <w:rPr>
          <w:rFonts w:asciiTheme="majorHAnsi" w:hAnsiTheme="majorHAnsi"/>
          <w:sz w:val="26"/>
          <w:szCs w:val="26"/>
          <w:lang w:val="sl-SI"/>
        </w:rPr>
      </w:pPr>
      <w:r w:rsidRPr="003517D3">
        <w:rPr>
          <w:rFonts w:asciiTheme="majorHAnsi" w:hAnsiTheme="majorHAnsi"/>
          <w:sz w:val="26"/>
          <w:szCs w:val="26"/>
          <w:lang w:val="sl-SI"/>
        </w:rPr>
        <w:t>667, 665, 662, 720, 661, 719, 660, 646, 656, 655, 721, 722, 657, 338, 335, 334/1, 333, 332, 330 i 329.</w:t>
      </w:r>
    </w:p>
    <w:p w:rsidR="007F4D64" w:rsidRDefault="007A7C68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Član 2.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color w:val="000000"/>
          <w:sz w:val="24"/>
          <w:szCs w:val="24"/>
          <w:lang w:val="sl-SI"/>
        </w:rPr>
        <w:t xml:space="preserve">Svrha utvrđivanja javnog interesa za eksproprijaciju nepokretnosti je za potrebe izgradnje vodovoda </w:t>
      </w:r>
      <w:r w:rsidR="00077527" w:rsidRPr="00077527">
        <w:rPr>
          <w:rFonts w:asciiTheme="majorHAnsi" w:hAnsiTheme="majorHAnsi" w:cs="Arial"/>
          <w:color w:val="000000"/>
          <w:sz w:val="24"/>
          <w:szCs w:val="24"/>
        </w:rPr>
        <w:t>Kanje – Metanjac – Dobrakovo i granični prelaz</w:t>
      </w:r>
      <w:r w:rsidR="004B67A8">
        <w:rPr>
          <w:rFonts w:asciiTheme="majorHAnsi" w:hAnsiTheme="majorHAnsi" w:cs="Arial"/>
          <w:color w:val="000000"/>
          <w:sz w:val="24"/>
          <w:szCs w:val="24"/>
        </w:rPr>
        <w:t xml:space="preserve"> Dobrakovo.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Član 3.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color w:val="000000"/>
          <w:sz w:val="24"/>
          <w:szCs w:val="24"/>
          <w:lang w:val="sl-SI"/>
        </w:rPr>
        <w:t xml:space="preserve">Korisnik eksproprijacije je </w:t>
      </w:r>
      <w:r w:rsidR="00875353">
        <w:rPr>
          <w:rFonts w:asciiTheme="majorHAnsi" w:hAnsiTheme="majorHAnsi" w:cs="Arial"/>
          <w:color w:val="000000"/>
          <w:sz w:val="24"/>
          <w:szCs w:val="24"/>
          <w:lang w:val="sl-SI"/>
        </w:rPr>
        <w:t>Opština Bijelo Polje</w:t>
      </w:r>
      <w:r>
        <w:rPr>
          <w:rFonts w:asciiTheme="majorHAnsi" w:hAnsiTheme="majorHAnsi" w:cs="Arial"/>
          <w:color w:val="000000"/>
          <w:sz w:val="24"/>
          <w:szCs w:val="24"/>
          <w:lang w:val="sl-SI"/>
        </w:rPr>
        <w:t>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Član 4.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color w:val="000000"/>
          <w:sz w:val="24"/>
          <w:szCs w:val="24"/>
          <w:lang w:val="sl-SI"/>
        </w:rPr>
        <w:t>Postupak eksproprijacije za nepokretnosti iz člana 1. Ove Odluke sprovešće Uprava za nekretnine PJ Bijelo Polje, kao organ uprave nadležan za upis prava na nepokretnostima shodno Zakonu o eksproprijaciji.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b/>
          <w:color w:val="000000"/>
          <w:sz w:val="24"/>
          <w:szCs w:val="24"/>
          <w:lang w:val="sl-SI"/>
        </w:rPr>
        <w:t>Član 5.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color w:val="000000"/>
          <w:sz w:val="24"/>
          <w:szCs w:val="24"/>
          <w:lang w:val="sl-SI"/>
        </w:rPr>
        <w:t>Ova Odluka stupa na snagu osmog dana od dana objavljivanja u Sl. Listu Crne Gore – Opštinski propisi.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PREDSJEDNIK SKUPŠTINE</w:t>
      </w: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OPŠTINE BIJELO POLJE</w:t>
      </w: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4"/>
          <w:szCs w:val="24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Abaz Dizdarević</w:t>
      </w: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b/>
          <w:color w:val="000000"/>
          <w:sz w:val="28"/>
          <w:szCs w:val="28"/>
          <w:lang w:val="sl-SI"/>
        </w:rPr>
      </w:pPr>
      <w:r w:rsidRPr="00875353">
        <w:rPr>
          <w:rFonts w:ascii="Arial" w:hAnsi="Arial" w:cs="Arial"/>
          <w:b/>
          <w:color w:val="000000"/>
          <w:sz w:val="28"/>
          <w:szCs w:val="28"/>
          <w:lang w:val="sl-SI"/>
        </w:rPr>
        <w:t xml:space="preserve">     </w:t>
      </w:r>
    </w:p>
    <w:p w:rsidR="00C97955" w:rsidRDefault="00C97955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C97955" w:rsidRDefault="00C97955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C97955" w:rsidRDefault="00C97955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b/>
          <w:color w:val="000000"/>
          <w:sz w:val="28"/>
          <w:szCs w:val="28"/>
          <w:lang w:val="de-DE"/>
        </w:rPr>
        <w:t>O b r a z l o ž e nj 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8"/>
          <w:szCs w:val="28"/>
          <w:lang w:val="de-DE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ind w:firstLine="720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Pravni osnov za donošenje ove Odluke je sadržan u članu 28 stav 1 tačka 5, a u vezi člana 38 stav 1 tačka 30, Zakona o lokalnoj samoupravi </w:t>
      </w:r>
      <w:r>
        <w:rPr>
          <w:rFonts w:asciiTheme="majorHAnsi" w:hAnsiTheme="majorHAnsi" w:cs="Arial"/>
          <w:bCs/>
          <w:sz w:val="28"/>
          <w:szCs w:val="28"/>
          <w:lang w:val="de-DE"/>
        </w:rPr>
        <w:t>("Sl. list CG", br. 2/18)</w:t>
      </w: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 i člana 28 stav 1 tačka 5, a u vezi člana 46 stav 1 tačka 30,  Statuta Opštine Bijelo Polje</w:t>
      </w:r>
      <w:r>
        <w:rPr>
          <w:rFonts w:asciiTheme="majorHAnsi" w:hAnsiTheme="majorHAnsi" w:cs="Arial"/>
          <w:bCs/>
          <w:color w:val="000000"/>
          <w:sz w:val="28"/>
          <w:szCs w:val="28"/>
          <w:lang w:val="de-DE"/>
        </w:rPr>
        <w:t xml:space="preserve"> 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("Službeni list CG- opštinski propisi", br. 19/18). </w:t>
      </w:r>
    </w:p>
    <w:p w:rsidR="007F4D64" w:rsidRPr="0075539E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 xml:space="preserve">Ovom organu obratila se Direkcuja za izgradnju i investicije Opštine Bijelo Polje, zahtjevom za rješavanje imovinskih odnosa </w:t>
      </w:r>
      <w:r w:rsidR="00B62752"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radi izgradnje vodovoda Kanje – Metanjac </w:t>
      </w:r>
      <w:r w:rsidR="003517D3">
        <w:rPr>
          <w:rFonts w:asciiTheme="majorHAnsi" w:hAnsiTheme="majorHAnsi" w:cs="Arial"/>
          <w:color w:val="000000"/>
          <w:sz w:val="28"/>
          <w:szCs w:val="28"/>
          <w:lang w:val="de-DE"/>
        </w:rPr>
        <w:t>–</w:t>
      </w:r>
      <w:r w:rsidR="00B62752"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 Dobrakovo</w:t>
      </w:r>
      <w:r w:rsidR="004B67A8"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 i granični prelaz Dobrakovo.</w:t>
      </w:r>
      <w:bookmarkStart w:id="0" w:name="_GoBack"/>
      <w:bookmarkEnd w:id="0"/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>Shodno zakonski</w:t>
      </w:r>
      <w:r w:rsidR="00C97955">
        <w:rPr>
          <w:rFonts w:asciiTheme="majorHAnsi" w:hAnsiTheme="majorHAnsi" w:cs="Arial"/>
          <w:sz w:val="28"/>
          <w:szCs w:val="28"/>
          <w:lang w:val="de-DE"/>
        </w:rPr>
        <w:t>m ovlašćenjima propisanim u Zak</w:t>
      </w:r>
      <w:r>
        <w:rPr>
          <w:rFonts w:asciiTheme="majorHAnsi" w:hAnsiTheme="majorHAnsi" w:cs="Arial"/>
          <w:sz w:val="28"/>
          <w:szCs w:val="28"/>
          <w:lang w:val="de-DE"/>
        </w:rPr>
        <w:t>onu o Lokalnoj upravi Opština može utvrditi javni interes radi eksproprijacije nepokretnosti neophodnih za izgradnju objekata od javnog interesa.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>Imajući u vidu da su ispunjeni svi zakonski uslovi kao i</w:t>
      </w:r>
      <w:r>
        <w:rPr>
          <w:rFonts w:ascii="Cambria" w:hAnsi="Cambria" w:cs="Arial"/>
          <w:color w:val="000000"/>
          <w:sz w:val="24"/>
          <w:szCs w:val="24"/>
          <w:lang w:val="de-DE"/>
        </w:rPr>
        <w:t xml:space="preserve"> </w:t>
      </w:r>
      <w:r>
        <w:rPr>
          <w:rFonts w:ascii="Cambria" w:hAnsi="Cambria" w:cs="Arial"/>
          <w:color w:val="000000"/>
          <w:sz w:val="28"/>
          <w:szCs w:val="28"/>
          <w:lang w:val="de-DE"/>
        </w:rPr>
        <w:t xml:space="preserve">shodno svemu prethodno istačenom predlažemo 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Skupštini Opštine Bijelo Polje </w:t>
      </w:r>
      <w:r>
        <w:rPr>
          <w:rFonts w:ascii="Cambria" w:hAnsi="Cambria" w:cs="Arial"/>
          <w:color w:val="000000"/>
          <w:sz w:val="28"/>
          <w:szCs w:val="28"/>
          <w:lang w:val="de-DE"/>
        </w:rPr>
        <w:t>donošenje ove Odluke.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   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</w:p>
    <w:p w:rsidR="007F4D64" w:rsidRDefault="007F4D64" w:rsidP="007F4D64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de-DE"/>
        </w:rPr>
      </w:pPr>
      <w:r>
        <w:rPr>
          <w:rFonts w:asciiTheme="majorHAnsi" w:hAnsiTheme="majorHAnsi"/>
          <w:sz w:val="28"/>
          <w:szCs w:val="28"/>
          <w:lang w:val="de-DE"/>
        </w:rPr>
        <w:t>DIREKCIJA  ZA  IMOVINU</w:t>
      </w:r>
    </w:p>
    <w:p w:rsidR="007F4D64" w:rsidRDefault="007F4D64" w:rsidP="007F4D64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de-DE"/>
        </w:rPr>
      </w:pPr>
      <w:r>
        <w:rPr>
          <w:rFonts w:asciiTheme="majorHAnsi" w:hAnsiTheme="majorHAnsi"/>
          <w:sz w:val="28"/>
          <w:szCs w:val="28"/>
          <w:lang w:val="de-DE"/>
        </w:rPr>
        <w:t>I ZAŠTITU  PRAVA  OPŠTINE</w:t>
      </w:r>
    </w:p>
    <w:p w:rsidR="00680B0B" w:rsidRDefault="004B67A8"/>
    <w:sectPr w:rsidR="00680B0B" w:rsidSect="00C97955"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64"/>
    <w:rsid w:val="00077527"/>
    <w:rsid w:val="000D4F81"/>
    <w:rsid w:val="0020446A"/>
    <w:rsid w:val="002C42EF"/>
    <w:rsid w:val="003517D3"/>
    <w:rsid w:val="00360EF8"/>
    <w:rsid w:val="0045445B"/>
    <w:rsid w:val="004B67A8"/>
    <w:rsid w:val="004F3B0B"/>
    <w:rsid w:val="00541155"/>
    <w:rsid w:val="006F021A"/>
    <w:rsid w:val="00725406"/>
    <w:rsid w:val="0075539E"/>
    <w:rsid w:val="007A7C68"/>
    <w:rsid w:val="007F4D64"/>
    <w:rsid w:val="00824F79"/>
    <w:rsid w:val="00875353"/>
    <w:rsid w:val="00A20927"/>
    <w:rsid w:val="00A75029"/>
    <w:rsid w:val="00B6088C"/>
    <w:rsid w:val="00B62752"/>
    <w:rsid w:val="00C4241E"/>
    <w:rsid w:val="00C9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2EDEAFEE-481E-4D61-8E30-ADA2A1E1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D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2019-12-18T22:31:00Z</dcterms:created>
  <dcterms:modified xsi:type="dcterms:W3CDTF">2019-12-20T11:02:00Z</dcterms:modified>
</cp:coreProperties>
</file>